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13A5" w:rsidR="00BB26AC" w:rsidP="00070E53" w:rsidRDefault="00062457" w14:paraId="6D4AB374" w14:textId="77777777">
      <w:pPr>
        <w:spacing w:after="120"/>
        <w:jc w:val="center"/>
        <w:rPr>
          <w:rFonts w:ascii="Neusa Next Std Medium" w:hAnsi="Neusa Next Std Medium"/>
          <w:sz w:val="28"/>
        </w:rPr>
      </w:pPr>
      <w:r w:rsidRPr="14DB16FD" w:rsidR="00062457">
        <w:rPr>
          <w:rFonts w:ascii="Neusa Next Std Medium" w:hAnsi="Neusa Next Std Medium"/>
          <w:sz w:val="28"/>
          <w:szCs w:val="28"/>
        </w:rPr>
        <w:t>Pay to Play</w:t>
      </w:r>
      <w:r w:rsidRPr="14DB16FD" w:rsidR="00F8752B">
        <w:rPr>
          <w:rFonts w:ascii="Neusa Next Std Medium" w:hAnsi="Neusa Next Std Medium"/>
          <w:sz w:val="28"/>
          <w:szCs w:val="28"/>
        </w:rPr>
        <w:t xml:space="preserve"> Parental Consent Form</w:t>
      </w:r>
      <w:r w:rsidRPr="14DB16FD" w:rsidR="00062457">
        <w:rPr>
          <w:rFonts w:ascii="Neusa Next Std Medium" w:hAnsi="Neusa Next Std Medium"/>
          <w:sz w:val="28"/>
          <w:szCs w:val="28"/>
        </w:rPr>
        <w:t xml:space="preserve"> for Belong Arenas</w:t>
      </w:r>
    </w:p>
    <w:p w:rsidR="14DB16FD" w:rsidP="14DB16FD" w:rsidRDefault="14DB16FD" w14:paraId="6B46ADCC" w14:textId="27DD883F">
      <w:pPr>
        <w:pStyle w:val="Normal"/>
        <w:spacing w:after="120"/>
        <w:jc w:val="center"/>
        <w:rPr>
          <w:rFonts w:ascii="Neusa Next Std Medium" w:hAnsi="Neusa Next Std Medium"/>
          <w:sz w:val="28"/>
          <w:szCs w:val="28"/>
        </w:rPr>
      </w:pPr>
    </w:p>
    <w:p w:rsidRPr="00A44F33" w:rsidR="00074FC2" w:rsidP="00070E53" w:rsidRDefault="00250B9D" w14:paraId="65D357F5" w14:textId="77777777">
      <w:pPr>
        <w:spacing w:after="120"/>
        <w:jc w:val="both"/>
        <w:rPr>
          <w:rFonts w:ascii="Neusa Next Std Light" w:hAnsi="Neusa Next Std Light"/>
          <w:sz w:val="20"/>
          <w:szCs w:val="20"/>
        </w:rPr>
      </w:pPr>
      <w:r w:rsidRPr="00A44F33">
        <w:rPr>
          <w:rFonts w:ascii="Neusa Next Std Light" w:hAnsi="Neusa Next Std Light"/>
          <w:sz w:val="20"/>
          <w:szCs w:val="20"/>
        </w:rPr>
        <w:t xml:space="preserve">When your child attends a Belong </w:t>
      </w:r>
      <w:proofErr w:type="gramStart"/>
      <w:r w:rsidRPr="00A44F33">
        <w:rPr>
          <w:rFonts w:ascii="Neusa Next Std Light" w:hAnsi="Neusa Next Std Light"/>
          <w:sz w:val="20"/>
          <w:szCs w:val="20"/>
        </w:rPr>
        <w:t>Arena</w:t>
      </w:r>
      <w:proofErr w:type="gramEnd"/>
      <w:r w:rsidRPr="00A44F33">
        <w:rPr>
          <w:rFonts w:ascii="Neusa Next Std Light" w:hAnsi="Neusa Next Std Light"/>
          <w:sz w:val="20"/>
          <w:szCs w:val="20"/>
        </w:rPr>
        <w:t xml:space="preserve"> we will only let them play games that are suitable for their age, unless you give your explicit consent on this form to them playing a higher PEGI age rated game. </w:t>
      </w:r>
      <w:r w:rsidRPr="00A44F33" w:rsidR="00074FC2">
        <w:rPr>
          <w:rFonts w:ascii="Neusa Next Std Light" w:hAnsi="Neusa Next Std Light"/>
          <w:sz w:val="20"/>
          <w:szCs w:val="20"/>
        </w:rPr>
        <w:t xml:space="preserve">For more information about PEGI ratings, please see </w:t>
      </w:r>
      <w:hyperlink w:history="1" r:id="rId10">
        <w:r w:rsidRPr="00A44F33" w:rsidR="00074FC2">
          <w:rPr>
            <w:rStyle w:val="Hyperlink"/>
            <w:rFonts w:ascii="Neusa Next Std Light" w:hAnsi="Neusa Next Std Light"/>
            <w:sz w:val="20"/>
            <w:szCs w:val="20"/>
          </w:rPr>
          <w:t>https://pegi.info/</w:t>
        </w:r>
      </w:hyperlink>
      <w:r w:rsidRPr="00A44F33" w:rsidR="00074FC2">
        <w:rPr>
          <w:rFonts w:ascii="Neusa Next Std Light" w:hAnsi="Neusa Next Std Light"/>
          <w:sz w:val="20"/>
          <w:szCs w:val="20"/>
        </w:rPr>
        <w:t xml:space="preserve">. </w:t>
      </w:r>
      <w:r w:rsidRPr="00A44F33">
        <w:rPr>
          <w:rFonts w:ascii="Neusa Next Std Light" w:hAnsi="Neusa Next Std Light"/>
          <w:sz w:val="20"/>
          <w:szCs w:val="20"/>
        </w:rPr>
        <w:t>This form should be completed by</w:t>
      </w:r>
      <w:r w:rsidRPr="00A44F33" w:rsidR="00074FC2">
        <w:rPr>
          <w:rFonts w:ascii="Neusa Next Std Light" w:hAnsi="Neusa Next Std Light"/>
          <w:sz w:val="20"/>
          <w:szCs w:val="20"/>
        </w:rPr>
        <w:t>:</w:t>
      </w:r>
    </w:p>
    <w:p w:rsidRPr="00A44F33" w:rsidR="00074FC2" w:rsidP="00074FC2" w:rsidRDefault="00250B9D" w14:paraId="77E244B7" w14:textId="77777777">
      <w:pPr>
        <w:pStyle w:val="ListParagraph"/>
        <w:numPr>
          <w:ilvl w:val="0"/>
          <w:numId w:val="4"/>
        </w:numPr>
        <w:jc w:val="both"/>
        <w:rPr>
          <w:rFonts w:ascii="Neusa Next Std Light" w:hAnsi="Neusa Next Std Light"/>
          <w:sz w:val="20"/>
          <w:szCs w:val="20"/>
        </w:rPr>
      </w:pPr>
      <w:r w:rsidRPr="00A44F33">
        <w:rPr>
          <w:rFonts w:ascii="Neusa Next Std Light" w:hAnsi="Neusa Next Std Light"/>
          <w:sz w:val="20"/>
          <w:szCs w:val="20"/>
        </w:rPr>
        <w:t>a parent or guardian accompanying a child between 7 and 1</w:t>
      </w:r>
      <w:r w:rsidRPr="00A44F33" w:rsidR="00043F74">
        <w:rPr>
          <w:rFonts w:ascii="Neusa Next Std Light" w:hAnsi="Neusa Next Std Light"/>
          <w:sz w:val="20"/>
          <w:szCs w:val="20"/>
        </w:rPr>
        <w:t>1</w:t>
      </w:r>
      <w:r w:rsidRPr="00A44F33">
        <w:rPr>
          <w:rFonts w:ascii="Neusa Next Std Light" w:hAnsi="Neusa Next Std Light"/>
          <w:sz w:val="20"/>
          <w:szCs w:val="20"/>
        </w:rPr>
        <w:t xml:space="preserve"> </w:t>
      </w:r>
      <w:r w:rsidRPr="00A44F33" w:rsidR="00043F74">
        <w:rPr>
          <w:rFonts w:ascii="Neusa Next Std Light" w:hAnsi="Neusa Next Std Light"/>
          <w:sz w:val="20"/>
          <w:szCs w:val="20"/>
        </w:rPr>
        <w:t xml:space="preserve">if they wish </w:t>
      </w:r>
      <w:r w:rsidRPr="00A44F33" w:rsidR="00074FC2">
        <w:rPr>
          <w:rFonts w:ascii="Neusa Next Std Light" w:hAnsi="Neusa Next Std Light"/>
          <w:sz w:val="20"/>
          <w:szCs w:val="20"/>
        </w:rPr>
        <w:t>to allow</w:t>
      </w:r>
      <w:r w:rsidRPr="00A44F33" w:rsidR="00043F74">
        <w:rPr>
          <w:rFonts w:ascii="Neusa Next Std Light" w:hAnsi="Neusa Next Std Light"/>
          <w:sz w:val="20"/>
          <w:szCs w:val="20"/>
        </w:rPr>
        <w:t xml:space="preserve"> your child</w:t>
      </w:r>
      <w:r w:rsidRPr="00A44F33" w:rsidR="00074FC2">
        <w:rPr>
          <w:rFonts w:ascii="Neusa Next Std Light" w:hAnsi="Neusa Next Std Light"/>
          <w:sz w:val="20"/>
          <w:szCs w:val="20"/>
        </w:rPr>
        <w:t xml:space="preserve"> to </w:t>
      </w:r>
      <w:r w:rsidRPr="00A44F33">
        <w:rPr>
          <w:rFonts w:ascii="Neusa Next Std Light" w:hAnsi="Neusa Next Std Light"/>
          <w:sz w:val="20"/>
          <w:szCs w:val="20"/>
        </w:rPr>
        <w:t>access and play</w:t>
      </w:r>
      <w:r w:rsidRPr="00A44F33" w:rsidR="00074FC2">
        <w:rPr>
          <w:rFonts w:ascii="Neusa Next Std Light" w:hAnsi="Neusa Next Std Light"/>
          <w:sz w:val="20"/>
          <w:szCs w:val="20"/>
        </w:rPr>
        <w:t xml:space="preserve"> PEGI </w:t>
      </w:r>
      <w:r w:rsidRPr="00A44F33">
        <w:rPr>
          <w:rFonts w:ascii="Neusa Next Std Light" w:hAnsi="Neusa Next Std Light"/>
          <w:sz w:val="20"/>
          <w:szCs w:val="20"/>
        </w:rPr>
        <w:t xml:space="preserve">12 </w:t>
      </w:r>
      <w:r w:rsidRPr="00A44F33" w:rsidR="00074FC2">
        <w:rPr>
          <w:rFonts w:ascii="Neusa Next Std Light" w:hAnsi="Neusa Next Std Light"/>
          <w:sz w:val="20"/>
          <w:szCs w:val="20"/>
        </w:rPr>
        <w:t xml:space="preserve">rated products and </w:t>
      </w:r>
      <w:proofErr w:type="gramStart"/>
      <w:r w:rsidRPr="00A44F33" w:rsidR="00074FC2">
        <w:rPr>
          <w:rFonts w:ascii="Neusa Next Std Light" w:hAnsi="Neusa Next Std Light"/>
          <w:sz w:val="20"/>
          <w:szCs w:val="20"/>
        </w:rPr>
        <w:t>content;</w:t>
      </w:r>
      <w:proofErr w:type="gramEnd"/>
    </w:p>
    <w:p w:rsidRPr="00A44F33" w:rsidR="00074FC2" w:rsidP="00074FC2" w:rsidRDefault="00250B9D" w14:paraId="3E732434" w14:textId="77777777">
      <w:pPr>
        <w:pStyle w:val="ListParagraph"/>
        <w:numPr>
          <w:ilvl w:val="0"/>
          <w:numId w:val="4"/>
        </w:numPr>
        <w:jc w:val="both"/>
        <w:rPr>
          <w:rFonts w:ascii="Neusa Next Std Light" w:hAnsi="Neusa Next Std Light"/>
          <w:sz w:val="20"/>
          <w:szCs w:val="20"/>
        </w:rPr>
      </w:pPr>
      <w:r w:rsidRPr="00A44F33">
        <w:rPr>
          <w:rFonts w:ascii="Neusa Next Std Light" w:hAnsi="Neusa Next Std Light"/>
          <w:sz w:val="20"/>
          <w:szCs w:val="20"/>
        </w:rPr>
        <w:t>a parent or guardian leaving a child between the age of 12 and 15</w:t>
      </w:r>
      <w:r w:rsidRPr="00A44F33" w:rsidR="00043F74">
        <w:rPr>
          <w:rFonts w:ascii="Neusa Next Std Light" w:hAnsi="Neusa Next Std Light"/>
          <w:sz w:val="20"/>
          <w:szCs w:val="20"/>
        </w:rPr>
        <w:t xml:space="preserve"> to play </w:t>
      </w:r>
      <w:proofErr w:type="gramStart"/>
      <w:r w:rsidRPr="00A44F33" w:rsidR="00043F74">
        <w:rPr>
          <w:rFonts w:ascii="Neusa Next Std Light" w:hAnsi="Neusa Next Std Light"/>
          <w:sz w:val="20"/>
          <w:szCs w:val="20"/>
        </w:rPr>
        <w:t>unaccompanied</w:t>
      </w:r>
      <w:r w:rsidRPr="00A44F33" w:rsidR="00074FC2">
        <w:rPr>
          <w:rFonts w:ascii="Neusa Next Std Light" w:hAnsi="Neusa Next Std Light"/>
          <w:sz w:val="20"/>
          <w:szCs w:val="20"/>
        </w:rPr>
        <w:t>,</w:t>
      </w:r>
      <w:r w:rsidRPr="00A44F33">
        <w:rPr>
          <w:rFonts w:ascii="Neusa Next Std Light" w:hAnsi="Neusa Next Std Light"/>
          <w:sz w:val="20"/>
          <w:szCs w:val="20"/>
        </w:rPr>
        <w:t xml:space="preserve"> </w:t>
      </w:r>
      <w:r w:rsidRPr="00A44F33" w:rsidR="00043F74">
        <w:rPr>
          <w:rFonts w:ascii="Neusa Next Std Light" w:hAnsi="Neusa Next Std Light"/>
          <w:sz w:val="20"/>
          <w:szCs w:val="20"/>
        </w:rPr>
        <w:t>if</w:t>
      </w:r>
      <w:proofErr w:type="gramEnd"/>
      <w:r w:rsidRPr="00A44F33" w:rsidR="00043F74">
        <w:rPr>
          <w:rFonts w:ascii="Neusa Next Std Light" w:hAnsi="Neusa Next Std Light"/>
          <w:sz w:val="20"/>
          <w:szCs w:val="20"/>
        </w:rPr>
        <w:t xml:space="preserve"> you wish to allow your child </w:t>
      </w:r>
      <w:r w:rsidRPr="00A44F33">
        <w:rPr>
          <w:rFonts w:ascii="Neusa Next Std Light" w:hAnsi="Neusa Next Std Light"/>
          <w:sz w:val="20"/>
          <w:szCs w:val="20"/>
        </w:rPr>
        <w:t>to access and play</w:t>
      </w:r>
      <w:r w:rsidRPr="00A44F33" w:rsidR="00074FC2">
        <w:rPr>
          <w:rFonts w:ascii="Neusa Next Std Light" w:hAnsi="Neusa Next Std Light"/>
          <w:sz w:val="20"/>
          <w:szCs w:val="20"/>
        </w:rPr>
        <w:t xml:space="preserve"> PEGI</w:t>
      </w:r>
      <w:r w:rsidRPr="00A44F33">
        <w:rPr>
          <w:rFonts w:ascii="Neusa Next Std Light" w:hAnsi="Neusa Next Std Light"/>
          <w:sz w:val="20"/>
          <w:szCs w:val="20"/>
        </w:rPr>
        <w:t xml:space="preserve"> 1</w:t>
      </w:r>
      <w:r w:rsidRPr="00A44F33" w:rsidR="00074FC2">
        <w:rPr>
          <w:rFonts w:ascii="Neusa Next Std Light" w:hAnsi="Neusa Next Std Light"/>
          <w:sz w:val="20"/>
          <w:szCs w:val="20"/>
        </w:rPr>
        <w:t>6</w:t>
      </w:r>
      <w:r w:rsidRPr="00A44F33">
        <w:rPr>
          <w:rFonts w:ascii="Neusa Next Std Light" w:hAnsi="Neusa Next Std Light"/>
          <w:sz w:val="20"/>
          <w:szCs w:val="20"/>
        </w:rPr>
        <w:t xml:space="preserve"> rated product and content. </w:t>
      </w:r>
    </w:p>
    <w:p w:rsidRPr="00A44F33" w:rsidR="00250B9D" w:rsidP="00074FC2" w:rsidRDefault="00074FC2" w14:paraId="6240C551" w14:textId="6A1D23F9">
      <w:pPr>
        <w:jc w:val="both"/>
        <w:rPr>
          <w:rFonts w:ascii="Neusa Next Std Light" w:hAnsi="Neusa Next Std Light"/>
          <w:sz w:val="20"/>
          <w:szCs w:val="20"/>
        </w:rPr>
      </w:pPr>
      <w:r w:rsidRPr="00A44F33">
        <w:rPr>
          <w:rFonts w:ascii="Neusa Next Std Light" w:hAnsi="Neusa Next Std Light"/>
          <w:sz w:val="20"/>
          <w:szCs w:val="20"/>
        </w:rPr>
        <w:t>Please note that children who are 1</w:t>
      </w:r>
      <w:r w:rsidR="00435206">
        <w:rPr>
          <w:rFonts w:ascii="Neusa Next Std Light" w:hAnsi="Neusa Next Std Light"/>
          <w:sz w:val="20"/>
          <w:szCs w:val="20"/>
        </w:rPr>
        <w:t>1</w:t>
      </w:r>
      <w:r w:rsidRPr="00A44F33">
        <w:rPr>
          <w:rFonts w:ascii="Neusa Next Std Light" w:hAnsi="Neusa Next Std Light"/>
          <w:sz w:val="20"/>
          <w:szCs w:val="20"/>
        </w:rPr>
        <w:t xml:space="preserve"> must be signed in by a parent or guardian if they wish to play in the Belong Arena unaccompanied. </w:t>
      </w:r>
      <w:proofErr w:type="gramStart"/>
      <w:r w:rsidRPr="00A44F33">
        <w:rPr>
          <w:rFonts w:ascii="Neusa Next Std Light" w:hAnsi="Neusa Next Std Light"/>
          <w:sz w:val="20"/>
          <w:szCs w:val="20"/>
        </w:rPr>
        <w:t>13 to 15 year olds</w:t>
      </w:r>
      <w:proofErr w:type="gramEnd"/>
      <w:r w:rsidRPr="00A44F33">
        <w:rPr>
          <w:rFonts w:ascii="Neusa Next Std Light" w:hAnsi="Neusa Next Std Light"/>
          <w:sz w:val="20"/>
          <w:szCs w:val="20"/>
        </w:rPr>
        <w:t xml:space="preserve"> do not need to be signed in to be able to play unaccompanied.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48"/>
        <w:gridCol w:w="6299"/>
      </w:tblGrid>
      <w:tr w:rsidRPr="00A44F33" w:rsidR="00A44F33" w:rsidTr="00BC47C7" w14:paraId="7C55DB39" w14:textId="77777777">
        <w:trPr>
          <w:trHeight w:val="437"/>
        </w:trPr>
        <w:tc>
          <w:tcPr>
            <w:tcW w:w="2748" w:type="dxa"/>
          </w:tcPr>
          <w:p w:rsidRPr="00A44F33" w:rsidR="00A44F33" w:rsidP="00BC47C7" w:rsidRDefault="00A44F33" w14:paraId="38EF382F" w14:textId="7B3193E3">
            <w:pPr>
              <w:rPr>
                <w:rFonts w:ascii="Neusa Next Std Medium" w:hAnsi="Neusa Next Std Medium"/>
              </w:rPr>
            </w:pPr>
            <w:r>
              <w:rPr>
                <w:rFonts w:ascii="Neusa Next Std Medium" w:hAnsi="Neusa Next Std Medium"/>
              </w:rPr>
              <w:t>Child’s Name:</w:t>
            </w:r>
            <w:r w:rsidRPr="00A44F33">
              <w:rPr>
                <w:rFonts w:ascii="Neusa Next Std Medium" w:hAnsi="Neusa Next Std Medium"/>
              </w:rPr>
              <w:t xml:space="preserve"> </w:t>
            </w:r>
          </w:p>
        </w:tc>
        <w:tc>
          <w:tcPr>
            <w:tcW w:w="6299" w:type="dxa"/>
            <w:tcBorders>
              <w:bottom w:val="single" w:color="auto" w:sz="4" w:space="0"/>
            </w:tcBorders>
          </w:tcPr>
          <w:p w:rsidRPr="00A44F33" w:rsidR="00A44F33" w:rsidP="00BC47C7" w:rsidRDefault="00A44F33" w14:paraId="4C4B35A5" w14:textId="77777777">
            <w:pPr>
              <w:rPr>
                <w:rFonts w:ascii="Neusa Next Std Light" w:hAnsi="Neusa Next Std Light"/>
              </w:rPr>
            </w:pPr>
          </w:p>
        </w:tc>
      </w:tr>
      <w:tr w:rsidRPr="00A44F33" w:rsidR="00A44F33" w:rsidTr="00BC47C7" w14:paraId="2E9194F2" w14:textId="77777777">
        <w:trPr>
          <w:trHeight w:val="213"/>
        </w:trPr>
        <w:tc>
          <w:tcPr>
            <w:tcW w:w="2748" w:type="dxa"/>
          </w:tcPr>
          <w:p w:rsidRPr="00A44F33" w:rsidR="00A44F33" w:rsidP="00BC47C7" w:rsidRDefault="00A44F33" w14:paraId="04C80336" w14:textId="77777777">
            <w:pPr>
              <w:rPr>
                <w:rFonts w:ascii="Neusa Next Std Medium" w:hAnsi="Neusa Next Std Medium"/>
              </w:rPr>
            </w:pPr>
          </w:p>
        </w:tc>
        <w:tc>
          <w:tcPr>
            <w:tcW w:w="6299" w:type="dxa"/>
            <w:tcBorders>
              <w:top w:val="single" w:color="auto" w:sz="4" w:space="0"/>
            </w:tcBorders>
          </w:tcPr>
          <w:p w:rsidRPr="00A44F33" w:rsidR="00A44F33" w:rsidP="00BC47C7" w:rsidRDefault="00A44F33" w14:paraId="082FD881" w14:textId="77777777">
            <w:pPr>
              <w:rPr>
                <w:rFonts w:ascii="Neusa Next Std Light" w:hAnsi="Neusa Next Std Light"/>
              </w:rPr>
            </w:pPr>
          </w:p>
        </w:tc>
      </w:tr>
      <w:tr w:rsidRPr="00A44F33" w:rsidR="00A44F33" w:rsidTr="00BC47C7" w14:paraId="51F7DD0F" w14:textId="77777777">
        <w:trPr>
          <w:trHeight w:val="223"/>
        </w:trPr>
        <w:tc>
          <w:tcPr>
            <w:tcW w:w="2748" w:type="dxa"/>
          </w:tcPr>
          <w:p w:rsidRPr="00A44F33" w:rsidR="00A44F33" w:rsidP="00BC47C7" w:rsidRDefault="00A44F33" w14:paraId="220BD7B7" w14:textId="4FAB56E6">
            <w:pPr>
              <w:rPr>
                <w:rFonts w:ascii="Neusa Next Std Medium" w:hAnsi="Neusa Next Std Medium"/>
              </w:rPr>
            </w:pPr>
            <w:r>
              <w:rPr>
                <w:rFonts w:ascii="Neusa Next Std Medium" w:hAnsi="Neusa Next Std Medium"/>
              </w:rPr>
              <w:t>Child’s Age:</w:t>
            </w:r>
          </w:p>
        </w:tc>
        <w:tc>
          <w:tcPr>
            <w:tcW w:w="6299" w:type="dxa"/>
            <w:tcBorders>
              <w:bottom w:val="single" w:color="auto" w:sz="4" w:space="0"/>
            </w:tcBorders>
          </w:tcPr>
          <w:p w:rsidRPr="00A44F33" w:rsidR="00A44F33" w:rsidP="00BC47C7" w:rsidRDefault="00A44F33" w14:paraId="3B5F4C1E" w14:textId="77777777">
            <w:pPr>
              <w:rPr>
                <w:rFonts w:ascii="Neusa Next Std Light" w:hAnsi="Neusa Next Std Light"/>
              </w:rPr>
            </w:pPr>
          </w:p>
        </w:tc>
      </w:tr>
      <w:tr w:rsidRPr="00A44F33" w:rsidR="00A44F33" w:rsidTr="00BC47C7" w14:paraId="28CCAB38" w14:textId="77777777">
        <w:trPr>
          <w:trHeight w:val="213"/>
        </w:trPr>
        <w:tc>
          <w:tcPr>
            <w:tcW w:w="2748" w:type="dxa"/>
          </w:tcPr>
          <w:p w:rsidRPr="00A44F33" w:rsidR="00A44F33" w:rsidP="00BC47C7" w:rsidRDefault="00A44F33" w14:paraId="2CE87133" w14:textId="77777777">
            <w:pPr>
              <w:rPr>
                <w:rFonts w:ascii="Neusa Next Std Medium" w:hAnsi="Neusa Next Std Medium"/>
              </w:rPr>
            </w:pPr>
          </w:p>
        </w:tc>
        <w:tc>
          <w:tcPr>
            <w:tcW w:w="6299" w:type="dxa"/>
            <w:tcBorders>
              <w:top w:val="single" w:color="auto" w:sz="4" w:space="0"/>
            </w:tcBorders>
          </w:tcPr>
          <w:p w:rsidRPr="00A44F33" w:rsidR="00A44F33" w:rsidP="00BC47C7" w:rsidRDefault="00A44F33" w14:paraId="6C4B88D1" w14:textId="77777777">
            <w:pPr>
              <w:rPr>
                <w:rFonts w:ascii="Neusa Next Std Light" w:hAnsi="Neusa Next Std Light"/>
              </w:rPr>
            </w:pPr>
          </w:p>
        </w:tc>
      </w:tr>
    </w:tbl>
    <w:p w:rsidRPr="00070E53" w:rsidR="00A44F33" w:rsidP="003E5C9A" w:rsidRDefault="00A44F33" w14:paraId="1E658D6C" w14:textId="77777777">
      <w:pPr>
        <w:spacing w:after="0"/>
        <w:jc w:val="both"/>
        <w:rPr>
          <w:rFonts w:ascii="Neusa Next Std Light" w:hAnsi="Neusa Next Std Light"/>
          <w:sz w:val="20"/>
          <w:szCs w:val="20"/>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5382"/>
        <w:gridCol w:w="3634"/>
      </w:tblGrid>
      <w:tr w:rsidRPr="00070E53" w:rsidR="00004CCB" w:rsidTr="62E12FF3" w14:paraId="1D023376" w14:textId="77777777">
        <w:trPr>
          <w:trHeight w:val="68"/>
        </w:trPr>
        <w:tc>
          <w:tcPr>
            <w:tcW w:w="5382" w:type="dxa"/>
            <w:tcBorders>
              <w:top w:val="single" w:color="auto" w:sz="4" w:space="0"/>
              <w:bottom w:val="nil"/>
            </w:tcBorders>
          </w:tcPr>
          <w:p w:rsidRPr="00070E53" w:rsidR="00004CCB" w:rsidP="00004CCB" w:rsidRDefault="00070E53" w14:paraId="37EBB25C" w14:textId="128AC262">
            <w:pPr>
              <w:rPr>
                <w:rFonts w:ascii="Neusa Next Std Medium" w:hAnsi="Neusa Next Std Medium"/>
                <w:sz w:val="20"/>
                <w:szCs w:val="20"/>
              </w:rPr>
            </w:pPr>
            <w:r w:rsidRPr="00070E53">
              <w:rPr>
                <w:rFonts w:ascii="Neusa Next Std Medium" w:hAnsi="Neusa Next Std Medium"/>
                <w:sz w:val="20"/>
                <w:szCs w:val="20"/>
              </w:rPr>
              <w:t>AGE RESTRICTIONS</w:t>
            </w:r>
          </w:p>
        </w:tc>
        <w:tc>
          <w:tcPr>
            <w:tcW w:w="3634" w:type="dxa"/>
            <w:tcBorders>
              <w:top w:val="single" w:color="auto" w:sz="4" w:space="0"/>
              <w:bottom w:val="nil"/>
            </w:tcBorders>
          </w:tcPr>
          <w:p w:rsidRPr="00070E53" w:rsidR="00004CCB" w:rsidP="00004CCB" w:rsidRDefault="00004CCB" w14:paraId="68263668" w14:textId="77777777">
            <w:pPr>
              <w:rPr>
                <w:rFonts w:ascii="Neusa Next Std Light" w:hAnsi="Neusa Next Std Light"/>
                <w:sz w:val="20"/>
                <w:szCs w:val="20"/>
              </w:rPr>
            </w:pPr>
          </w:p>
        </w:tc>
      </w:tr>
      <w:tr w:rsidRPr="00070E53" w:rsidR="00004CCB" w:rsidTr="62E12FF3" w14:paraId="5A4F7C27" w14:textId="77777777">
        <w:tc>
          <w:tcPr>
            <w:tcW w:w="5382" w:type="dxa"/>
            <w:tcBorders>
              <w:top w:val="nil"/>
            </w:tcBorders>
          </w:tcPr>
          <w:p w:rsidRPr="00070E53" w:rsidR="00005515" w:rsidP="00A641B5" w:rsidRDefault="00005515" w14:paraId="787CFD1F" w14:textId="77777777">
            <w:pPr>
              <w:jc w:val="both"/>
              <w:rPr>
                <w:rFonts w:ascii="Neusa Next Std Light" w:hAnsi="Neusa Next Std Light"/>
                <w:b/>
                <w:sz w:val="20"/>
                <w:szCs w:val="20"/>
              </w:rPr>
            </w:pPr>
            <w:r w:rsidRPr="00070E53">
              <w:rPr>
                <w:rFonts w:ascii="Neusa Next Std Light" w:hAnsi="Neusa Next Std Light"/>
                <w:b/>
                <w:sz w:val="20"/>
                <w:szCs w:val="20"/>
              </w:rPr>
              <w:t xml:space="preserve">My child is aged </w:t>
            </w:r>
            <w:r w:rsidRPr="00070E53" w:rsidR="00250B9D">
              <w:rPr>
                <w:rFonts w:ascii="Neusa Next Std Light" w:hAnsi="Neusa Next Std Light"/>
                <w:b/>
                <w:sz w:val="20"/>
                <w:szCs w:val="20"/>
              </w:rPr>
              <w:t xml:space="preserve">7 and </w:t>
            </w:r>
            <w:r w:rsidRPr="00070E53">
              <w:rPr>
                <w:rFonts w:ascii="Neusa Next Std Light" w:hAnsi="Neusa Next Std Light"/>
                <w:b/>
                <w:sz w:val="20"/>
                <w:szCs w:val="20"/>
              </w:rPr>
              <w:t xml:space="preserve">12 </w:t>
            </w:r>
            <w:r w:rsidRPr="00070E53">
              <w:rPr>
                <w:rFonts w:ascii="Neusa Next Std Light" w:hAnsi="Neusa Next Std Light"/>
                <w:sz w:val="20"/>
                <w:szCs w:val="20"/>
              </w:rPr>
              <w:t xml:space="preserve">and I confirm that I am happy for him/her to </w:t>
            </w:r>
            <w:r w:rsidRPr="00070E53" w:rsidR="00074FC2">
              <w:rPr>
                <w:rFonts w:ascii="Neusa Next Std Light" w:hAnsi="Neusa Next Std Light"/>
                <w:sz w:val="20"/>
                <w:szCs w:val="20"/>
              </w:rPr>
              <w:t>play</w:t>
            </w:r>
            <w:r w:rsidRPr="00070E53" w:rsidR="00250B9D">
              <w:rPr>
                <w:rFonts w:ascii="Neusa Next Std Light" w:hAnsi="Neusa Next Std Light"/>
                <w:sz w:val="20"/>
                <w:szCs w:val="20"/>
              </w:rPr>
              <w:t xml:space="preserve"> games with a PEGI rating of 12</w:t>
            </w:r>
          </w:p>
          <w:p w:rsidRPr="00070E53" w:rsidR="00005515" w:rsidP="00A641B5" w:rsidRDefault="00005515" w14:paraId="6E07847F" w14:textId="77777777">
            <w:pPr>
              <w:jc w:val="both"/>
              <w:rPr>
                <w:rFonts w:ascii="Neusa Next Std Light" w:hAnsi="Neusa Next Std Light"/>
                <w:b/>
                <w:sz w:val="20"/>
                <w:szCs w:val="20"/>
              </w:rPr>
            </w:pPr>
          </w:p>
          <w:p w:rsidRPr="00070E53" w:rsidR="00004CCB" w:rsidP="00A641B5" w:rsidRDefault="00004CCB" w14:paraId="3172EE41" w14:textId="77777777">
            <w:pPr>
              <w:jc w:val="both"/>
              <w:rPr>
                <w:rFonts w:ascii="Neusa Next Std Light" w:hAnsi="Neusa Next Std Light"/>
                <w:sz w:val="20"/>
                <w:szCs w:val="20"/>
              </w:rPr>
            </w:pPr>
            <w:r w:rsidRPr="00070E53">
              <w:rPr>
                <w:rFonts w:ascii="Neusa Next Std Light" w:hAnsi="Neusa Next Std Light"/>
                <w:b/>
                <w:sz w:val="20"/>
                <w:szCs w:val="20"/>
              </w:rPr>
              <w:t>My child is aged between 12 and 15</w:t>
            </w:r>
            <w:r w:rsidRPr="00070E53" w:rsidR="00A641B5">
              <w:rPr>
                <w:rFonts w:ascii="Neusa Next Std Light" w:hAnsi="Neusa Next Std Light"/>
                <w:b/>
                <w:sz w:val="20"/>
                <w:szCs w:val="20"/>
              </w:rPr>
              <w:t xml:space="preserve"> and </w:t>
            </w:r>
            <w:r w:rsidRPr="00070E53">
              <w:rPr>
                <w:rFonts w:ascii="Neusa Next Std Light" w:hAnsi="Neusa Next Std Light"/>
                <w:sz w:val="20"/>
                <w:szCs w:val="20"/>
              </w:rPr>
              <w:t>I confirm that I am</w:t>
            </w:r>
            <w:r w:rsidRPr="00070E53" w:rsidR="00A641B5">
              <w:rPr>
                <w:rFonts w:ascii="Neusa Next Std Light" w:hAnsi="Neusa Next Std Light"/>
                <w:sz w:val="20"/>
                <w:szCs w:val="20"/>
              </w:rPr>
              <w:t xml:space="preserve"> happy for </w:t>
            </w:r>
            <w:r w:rsidRPr="00070E53" w:rsidR="00250B9D">
              <w:rPr>
                <w:rFonts w:ascii="Neusa Next Std Light" w:hAnsi="Neusa Next Std Light"/>
                <w:sz w:val="20"/>
                <w:szCs w:val="20"/>
              </w:rPr>
              <w:t xml:space="preserve">him/her to play games with a PEGI rating </w:t>
            </w:r>
            <w:r w:rsidRPr="00070E53" w:rsidR="00074FC2">
              <w:rPr>
                <w:rFonts w:ascii="Neusa Next Std Light" w:hAnsi="Neusa Next Std Light"/>
                <w:sz w:val="20"/>
                <w:szCs w:val="20"/>
              </w:rPr>
              <w:t>of 16</w:t>
            </w:r>
          </w:p>
        </w:tc>
        <w:tc>
          <w:tcPr>
            <w:tcW w:w="3634" w:type="dxa"/>
            <w:tcBorders>
              <w:top w:val="nil"/>
              <w:bottom w:val="nil"/>
            </w:tcBorders>
          </w:tcPr>
          <w:p w:rsidRPr="00070E53" w:rsidR="00005515" w:rsidP="62E12FF3" w:rsidRDefault="00A44F33" w14:paraId="212AFFAB" w14:textId="08A991DE">
            <w:pPr>
              <w:rPr>
                <w:rFonts w:ascii="Neusa Next Std Light" w:hAnsi="Neusa Next Std Light"/>
                <w:sz w:val="20"/>
                <w:szCs w:val="20"/>
              </w:rPr>
            </w:pPr>
            <w:r w:rsidRPr="00070E53">
              <w:rPr>
                <w:rFonts w:ascii="Wingdings" w:hAnsi="Wingdings" w:eastAsia="Wingdings" w:cs="Wingdings"/>
                <w:sz w:val="20"/>
                <w:szCs w:val="20"/>
              </w:rPr>
              <w:t>o</w:t>
            </w:r>
            <w:r w:rsidRPr="00070E53" w:rsidR="00005515">
              <w:rPr>
                <w:rFonts w:ascii="Neusa Next Std Light" w:hAnsi="Neusa Next Std Light"/>
                <w:sz w:val="20"/>
                <w:szCs w:val="20"/>
              </w:rPr>
              <w:t xml:space="preserve"> YES</w:t>
            </w:r>
          </w:p>
          <w:p w:rsidRPr="00070E53" w:rsidR="00250B9D" w:rsidP="00250B9D" w:rsidRDefault="00250B9D" w14:paraId="099F049D" w14:textId="77777777">
            <w:pPr>
              <w:rPr>
                <w:rFonts w:ascii="Neusa Next Std Light" w:hAnsi="Neusa Next Std Light"/>
                <w:sz w:val="20"/>
                <w:szCs w:val="20"/>
              </w:rPr>
            </w:pPr>
            <w:r w:rsidRPr="00070E53">
              <w:rPr>
                <w:rFonts w:ascii="Wingdings" w:hAnsi="Wingdings" w:eastAsia="Wingdings" w:cs="Wingdings"/>
                <w:sz w:val="20"/>
                <w:szCs w:val="20"/>
              </w:rPr>
              <w:t>o</w:t>
            </w:r>
            <w:r w:rsidRPr="00070E53">
              <w:rPr>
                <w:rFonts w:ascii="Neusa Next Std Light" w:hAnsi="Neusa Next Std Light"/>
                <w:sz w:val="20"/>
                <w:szCs w:val="20"/>
              </w:rPr>
              <w:t xml:space="preserve"> NO </w:t>
            </w:r>
          </w:p>
          <w:p w:rsidRPr="00070E53" w:rsidR="00004CCB" w:rsidP="00004CCB" w:rsidRDefault="00004CCB" w14:paraId="3480A512" w14:textId="77777777">
            <w:pPr>
              <w:jc w:val="both"/>
              <w:rPr>
                <w:rFonts w:ascii="Neusa Next Std Light" w:hAnsi="Neusa Next Std Light"/>
                <w:sz w:val="20"/>
                <w:szCs w:val="20"/>
              </w:rPr>
            </w:pPr>
          </w:p>
          <w:p w:rsidRPr="00070E53" w:rsidR="00074FC2" w:rsidP="00074FC2" w:rsidRDefault="00074FC2" w14:paraId="4649798F" w14:textId="77777777">
            <w:pPr>
              <w:rPr>
                <w:rFonts w:ascii="Neusa Next Std Light" w:hAnsi="Neusa Next Std Light"/>
                <w:sz w:val="20"/>
                <w:szCs w:val="20"/>
              </w:rPr>
            </w:pPr>
            <w:r w:rsidRPr="00070E53">
              <w:rPr>
                <w:rFonts w:ascii="Wingdings" w:hAnsi="Wingdings" w:eastAsia="Wingdings" w:cs="Wingdings"/>
                <w:sz w:val="20"/>
                <w:szCs w:val="20"/>
              </w:rPr>
              <w:t>o</w:t>
            </w:r>
            <w:r w:rsidRPr="00070E53">
              <w:rPr>
                <w:rFonts w:ascii="Neusa Next Std Light" w:hAnsi="Neusa Next Std Light"/>
                <w:sz w:val="20"/>
                <w:szCs w:val="20"/>
              </w:rPr>
              <w:t xml:space="preserve"> YES</w:t>
            </w:r>
          </w:p>
          <w:p w:rsidRPr="00070E53" w:rsidR="00074FC2" w:rsidP="00074FC2" w:rsidRDefault="00074FC2" w14:paraId="0BC92A82" w14:textId="77777777">
            <w:pPr>
              <w:rPr>
                <w:rFonts w:ascii="Neusa Next Std Light" w:hAnsi="Neusa Next Std Light"/>
                <w:sz w:val="20"/>
                <w:szCs w:val="20"/>
              </w:rPr>
            </w:pPr>
            <w:r w:rsidRPr="00070E53">
              <w:rPr>
                <w:rFonts w:ascii="Wingdings" w:hAnsi="Wingdings" w:eastAsia="Wingdings" w:cs="Wingdings"/>
                <w:sz w:val="20"/>
                <w:szCs w:val="20"/>
              </w:rPr>
              <w:t>o</w:t>
            </w:r>
            <w:r w:rsidRPr="00070E53">
              <w:rPr>
                <w:rFonts w:ascii="Neusa Next Std Light" w:hAnsi="Neusa Next Std Light"/>
                <w:sz w:val="20"/>
                <w:szCs w:val="20"/>
              </w:rPr>
              <w:t xml:space="preserve"> NO </w:t>
            </w:r>
          </w:p>
          <w:p w:rsidRPr="00070E53" w:rsidR="00074FC2" w:rsidP="00004CCB" w:rsidRDefault="00074FC2" w14:paraId="3F70829C" w14:textId="77777777">
            <w:pPr>
              <w:jc w:val="both"/>
              <w:rPr>
                <w:rFonts w:ascii="Neusa Next Std Light" w:hAnsi="Neusa Next Std Light"/>
                <w:sz w:val="20"/>
                <w:szCs w:val="20"/>
              </w:rPr>
            </w:pPr>
          </w:p>
        </w:tc>
      </w:tr>
      <w:tr w:rsidRPr="00070E53" w:rsidR="00004CCB" w:rsidTr="62E12FF3" w14:paraId="2921CED8" w14:textId="77777777">
        <w:tc>
          <w:tcPr>
            <w:tcW w:w="5382" w:type="dxa"/>
            <w:vAlign w:val="center"/>
          </w:tcPr>
          <w:p w:rsidRPr="00070E53" w:rsidR="00004CCB" w:rsidP="00074FC2" w:rsidRDefault="00004CCB" w14:paraId="365ACA12" w14:textId="77777777">
            <w:pPr>
              <w:jc w:val="both"/>
              <w:rPr>
                <w:rFonts w:ascii="Neusa Next Std Light" w:hAnsi="Neusa Next Std Light"/>
                <w:sz w:val="20"/>
                <w:szCs w:val="20"/>
              </w:rPr>
            </w:pPr>
          </w:p>
        </w:tc>
        <w:tc>
          <w:tcPr>
            <w:tcW w:w="3634" w:type="dxa"/>
          </w:tcPr>
          <w:p w:rsidRPr="00070E53" w:rsidR="00004CCB" w:rsidP="00074FC2" w:rsidRDefault="00004CCB" w14:paraId="5406EF93" w14:textId="77777777">
            <w:pPr>
              <w:rPr>
                <w:rFonts w:ascii="Neusa Next Std Light" w:hAnsi="Neusa Next Std Light"/>
                <w:sz w:val="20"/>
                <w:szCs w:val="20"/>
              </w:rPr>
            </w:pPr>
          </w:p>
        </w:tc>
      </w:tr>
    </w:tbl>
    <w:p w:rsidRPr="00070E53" w:rsidR="003E5C9A" w:rsidP="003E5C9A" w:rsidRDefault="003E5C9A" w14:paraId="1108F24A" w14:textId="77777777">
      <w:pPr>
        <w:spacing w:after="0"/>
        <w:jc w:val="both"/>
        <w:rPr>
          <w:rFonts w:ascii="Neusa Next Std Light" w:hAnsi="Neusa Next Std Light"/>
          <w:sz w:val="20"/>
          <w:szCs w:val="20"/>
        </w:rPr>
      </w:pPr>
    </w:p>
    <w:p w:rsidRPr="00070E53" w:rsidR="003E5C9A" w:rsidP="003E5C9A" w:rsidRDefault="003E5C9A" w14:paraId="1F43AEBE" w14:textId="4B6F1E88">
      <w:pPr>
        <w:spacing w:after="0"/>
        <w:jc w:val="both"/>
        <w:rPr>
          <w:rFonts w:ascii="Neusa Next Std Light" w:hAnsi="Neusa Next Std Light"/>
          <w:b/>
          <w:i/>
          <w:sz w:val="20"/>
          <w:szCs w:val="20"/>
        </w:rPr>
      </w:pPr>
      <w:r w:rsidRPr="00070E53">
        <w:rPr>
          <w:rFonts w:ascii="Neusa Next Std Light" w:hAnsi="Neusa Next Std Light"/>
          <w:b/>
          <w:i/>
          <w:sz w:val="20"/>
          <w:szCs w:val="20"/>
        </w:rPr>
        <w:t>Please note we do not permit children aged between</w:t>
      </w:r>
      <w:r w:rsidRPr="00070E53" w:rsidR="00074FC2">
        <w:rPr>
          <w:rFonts w:ascii="Neusa Next Std Light" w:hAnsi="Neusa Next Std Light"/>
          <w:b/>
          <w:i/>
          <w:sz w:val="20"/>
          <w:szCs w:val="20"/>
        </w:rPr>
        <w:t xml:space="preserve"> 7 and 11 to play a game with a higher PEGI rating than 12, or children aged between </w:t>
      </w:r>
      <w:r w:rsidRPr="00070E53">
        <w:rPr>
          <w:rFonts w:ascii="Neusa Next Std Light" w:hAnsi="Neusa Next Std Light"/>
          <w:b/>
          <w:i/>
          <w:sz w:val="20"/>
          <w:szCs w:val="20"/>
        </w:rPr>
        <w:t>12 and 15 to play a game with a</w:t>
      </w:r>
      <w:r w:rsidRPr="00070E53" w:rsidR="00074FC2">
        <w:rPr>
          <w:rFonts w:ascii="Neusa Next Std Light" w:hAnsi="Neusa Next Std Light"/>
          <w:b/>
          <w:i/>
          <w:sz w:val="20"/>
          <w:szCs w:val="20"/>
        </w:rPr>
        <w:t xml:space="preserve"> higher</w:t>
      </w:r>
      <w:r w:rsidRPr="00070E53">
        <w:rPr>
          <w:rFonts w:ascii="Neusa Next Std Light" w:hAnsi="Neusa Next Std Light"/>
          <w:b/>
          <w:i/>
          <w:sz w:val="20"/>
          <w:szCs w:val="20"/>
        </w:rPr>
        <w:t xml:space="preserve"> PEGI rating than 16.</w:t>
      </w:r>
    </w:p>
    <w:p w:rsidRPr="00070E53" w:rsidR="00070E53" w:rsidP="003E5C9A" w:rsidRDefault="00070E53" w14:paraId="00F31B68" w14:textId="77777777">
      <w:pPr>
        <w:spacing w:after="0"/>
        <w:jc w:val="both"/>
        <w:rPr>
          <w:rFonts w:ascii="Neusa Next Std Light" w:hAnsi="Neusa Next Std Light"/>
          <w:b/>
          <w:i/>
          <w:sz w:val="20"/>
          <w:szCs w:val="20"/>
        </w:rPr>
      </w:pPr>
    </w:p>
    <w:tbl>
      <w:tblPr>
        <w:tblStyle w:val="TableGrid"/>
        <w:tblW w:w="0" w:type="auto"/>
        <w:tblLook w:val="04A0" w:firstRow="1" w:lastRow="0" w:firstColumn="1" w:lastColumn="0" w:noHBand="0" w:noVBand="1"/>
      </w:tblPr>
      <w:tblGrid>
        <w:gridCol w:w="6941"/>
        <w:gridCol w:w="2075"/>
      </w:tblGrid>
      <w:tr w:rsidRPr="00070E53" w:rsidR="003E5C9A" w:rsidTr="00F03521" w14:paraId="47825C7E" w14:textId="77777777">
        <w:trPr>
          <w:trHeight w:val="1509"/>
        </w:trPr>
        <w:tc>
          <w:tcPr>
            <w:tcW w:w="6941" w:type="dxa"/>
            <w:vAlign w:val="center"/>
          </w:tcPr>
          <w:p w:rsidRPr="00070E53" w:rsidR="00070E53" w:rsidP="00F03521" w:rsidRDefault="00070E53" w14:paraId="4661FD17" w14:textId="27FDB756">
            <w:pPr>
              <w:jc w:val="both"/>
              <w:rPr>
                <w:rFonts w:ascii="Neusa Next Std Medium" w:hAnsi="Neusa Next Std Medium"/>
                <w:sz w:val="20"/>
                <w:szCs w:val="20"/>
              </w:rPr>
            </w:pPr>
            <w:r w:rsidRPr="00070E53">
              <w:rPr>
                <w:rFonts w:ascii="Neusa Next Std Medium" w:hAnsi="Neusa Next Std Medium"/>
                <w:sz w:val="20"/>
                <w:szCs w:val="20"/>
              </w:rPr>
              <w:t>PHOTOGRAPHY</w:t>
            </w:r>
          </w:p>
          <w:p w:rsidRPr="00070E53" w:rsidR="003E5C9A" w:rsidP="00F03521" w:rsidRDefault="003E5C9A" w14:paraId="029368CC" w14:textId="704FF474">
            <w:pPr>
              <w:jc w:val="both"/>
              <w:rPr>
                <w:rFonts w:ascii="Neusa Next Std Light" w:hAnsi="Neusa Next Std Light"/>
                <w:sz w:val="20"/>
                <w:szCs w:val="20"/>
              </w:rPr>
            </w:pPr>
            <w:r w:rsidRPr="00070E53">
              <w:rPr>
                <w:rFonts w:ascii="Neusa Next Std Light" w:hAnsi="Neusa Next Std Light"/>
                <w:sz w:val="20"/>
                <w:szCs w:val="20"/>
              </w:rPr>
              <w:t>I also consent to the Belong Arena taking photographs and/or video of my child for use by GAME Retail Limited and its Group Companies for publicity and marketing purposes, including on our website, email newsletters, promotional and advertising materials and across our social media channels.</w:t>
            </w:r>
            <w:r w:rsidRPr="00070E53" w:rsidR="00A641B5">
              <w:rPr>
                <w:rFonts w:ascii="Neusa Next Std Light" w:hAnsi="Neusa Next Std Light"/>
                <w:sz w:val="20"/>
                <w:szCs w:val="20"/>
              </w:rPr>
              <w:t xml:space="preserve"> For more information on how we collect and process your data, please see our Privacy Policy at </w:t>
            </w:r>
            <w:hyperlink w:history="1" r:id="rId11">
              <w:r w:rsidRPr="00070E53" w:rsidR="00B13BB2">
                <w:rPr>
                  <w:rStyle w:val="Hyperlink"/>
                  <w:rFonts w:ascii="Neusa Next Std Light" w:hAnsi="Neusa Next Std Light"/>
                  <w:sz w:val="20"/>
                  <w:szCs w:val="20"/>
                </w:rPr>
                <w:t>www.game.co.uk/privacy</w:t>
              </w:r>
            </w:hyperlink>
          </w:p>
          <w:p w:rsidRPr="00070E53" w:rsidR="00B13BB2" w:rsidP="00F03521" w:rsidRDefault="00B13BB2" w14:paraId="6C280F4E" w14:textId="77777777">
            <w:pPr>
              <w:jc w:val="both"/>
              <w:rPr>
                <w:rFonts w:ascii="Neusa Next Std Light" w:hAnsi="Neusa Next Std Light"/>
                <w:sz w:val="20"/>
                <w:szCs w:val="20"/>
              </w:rPr>
            </w:pPr>
            <w:r w:rsidRPr="00070E53">
              <w:rPr>
                <w:rFonts w:ascii="Neusa Next Std Light" w:hAnsi="Neusa Next Std Light"/>
                <w:sz w:val="20"/>
                <w:szCs w:val="20"/>
              </w:rPr>
              <w:t xml:space="preserve">You can change your </w:t>
            </w:r>
            <w:r w:rsidRPr="00070E53" w:rsidR="00005515">
              <w:rPr>
                <w:rFonts w:ascii="Neusa Next Std Light" w:hAnsi="Neusa Next Std Light"/>
                <w:sz w:val="20"/>
                <w:szCs w:val="20"/>
              </w:rPr>
              <w:t>mind at any time by contacting dataprotectionofficer@game.co.uk</w:t>
            </w:r>
          </w:p>
        </w:tc>
        <w:tc>
          <w:tcPr>
            <w:tcW w:w="2075" w:type="dxa"/>
            <w:vAlign w:val="center"/>
          </w:tcPr>
          <w:p w:rsidRPr="00070E53" w:rsidR="00A641B5" w:rsidP="00A641B5" w:rsidRDefault="00A641B5" w14:paraId="57E02231" w14:textId="77777777">
            <w:pPr>
              <w:jc w:val="center"/>
              <w:rPr>
                <w:rFonts w:ascii="Neusa Next Std Light" w:hAnsi="Neusa Next Std Light"/>
                <w:sz w:val="20"/>
                <w:szCs w:val="20"/>
              </w:rPr>
            </w:pPr>
            <w:r w:rsidRPr="00070E53">
              <w:rPr>
                <w:rFonts w:ascii="Wingdings" w:hAnsi="Wingdings" w:eastAsia="Wingdings" w:cs="Wingdings"/>
                <w:sz w:val="20"/>
                <w:szCs w:val="20"/>
              </w:rPr>
              <w:t>o</w:t>
            </w:r>
          </w:p>
          <w:p w:rsidRPr="00070E53" w:rsidR="003E5C9A" w:rsidP="00A641B5" w:rsidRDefault="00A641B5" w14:paraId="4C8C9023" w14:textId="77777777">
            <w:pPr>
              <w:jc w:val="center"/>
              <w:rPr>
                <w:rFonts w:ascii="Neusa Next Std Light" w:hAnsi="Neusa Next Std Light"/>
                <w:sz w:val="20"/>
                <w:szCs w:val="20"/>
              </w:rPr>
            </w:pPr>
            <w:r w:rsidRPr="00070E53">
              <w:rPr>
                <w:rFonts w:ascii="Neusa Next Std Light" w:hAnsi="Neusa Next Std Light"/>
                <w:sz w:val="20"/>
                <w:szCs w:val="20"/>
              </w:rPr>
              <w:t xml:space="preserve"> please tick to confirm consent</w:t>
            </w:r>
          </w:p>
        </w:tc>
      </w:tr>
    </w:tbl>
    <w:p w:rsidRPr="00A44F33" w:rsidR="003E5C9A" w:rsidP="003E5C9A" w:rsidRDefault="003E5C9A" w14:paraId="6F231614" w14:textId="77777777">
      <w:pPr>
        <w:spacing w:after="0"/>
        <w:jc w:val="both"/>
        <w:rPr>
          <w:rFonts w:ascii="Neusa Next Std Light" w:hAnsi="Neusa Next Std Light"/>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48"/>
        <w:gridCol w:w="6299"/>
      </w:tblGrid>
      <w:tr w:rsidRPr="00A44F33" w:rsidR="00250A73" w:rsidTr="00A44F33" w14:paraId="77755A37" w14:textId="77777777">
        <w:trPr>
          <w:trHeight w:val="437"/>
        </w:trPr>
        <w:tc>
          <w:tcPr>
            <w:tcW w:w="2748" w:type="dxa"/>
          </w:tcPr>
          <w:p w:rsidRPr="00A44F33" w:rsidR="00250A73" w:rsidP="00F03521" w:rsidRDefault="00250A73" w14:paraId="3012E1F8" w14:textId="77777777">
            <w:pPr>
              <w:rPr>
                <w:rFonts w:ascii="Neusa Next Std Medium" w:hAnsi="Neusa Next Std Medium"/>
              </w:rPr>
            </w:pPr>
            <w:r w:rsidRPr="00A44F33">
              <w:rPr>
                <w:rFonts w:ascii="Neusa Next Std Medium" w:hAnsi="Neusa Next Std Medium"/>
              </w:rPr>
              <w:t xml:space="preserve">Parent/Guardian Name </w:t>
            </w:r>
          </w:p>
        </w:tc>
        <w:tc>
          <w:tcPr>
            <w:tcW w:w="6299" w:type="dxa"/>
            <w:tcBorders>
              <w:bottom w:val="single" w:color="auto" w:sz="4" w:space="0"/>
            </w:tcBorders>
          </w:tcPr>
          <w:p w:rsidRPr="00A44F33" w:rsidR="00250A73" w:rsidP="00F03521" w:rsidRDefault="00250A73" w14:paraId="5F73C5BA" w14:textId="77777777">
            <w:pPr>
              <w:rPr>
                <w:rFonts w:ascii="Neusa Next Std Light" w:hAnsi="Neusa Next Std Light"/>
              </w:rPr>
            </w:pPr>
          </w:p>
        </w:tc>
      </w:tr>
      <w:tr w:rsidRPr="00A44F33" w:rsidR="00250A73" w:rsidTr="00A44F33" w14:paraId="460DB261" w14:textId="77777777">
        <w:trPr>
          <w:trHeight w:val="213"/>
        </w:trPr>
        <w:tc>
          <w:tcPr>
            <w:tcW w:w="2748" w:type="dxa"/>
          </w:tcPr>
          <w:p w:rsidRPr="00A44F33" w:rsidR="00250A73" w:rsidP="00F03521" w:rsidRDefault="00250A73" w14:paraId="6C12F487" w14:textId="77777777">
            <w:pPr>
              <w:rPr>
                <w:rFonts w:ascii="Neusa Next Std Medium" w:hAnsi="Neusa Next Std Medium"/>
              </w:rPr>
            </w:pPr>
          </w:p>
        </w:tc>
        <w:tc>
          <w:tcPr>
            <w:tcW w:w="6299" w:type="dxa"/>
            <w:tcBorders>
              <w:top w:val="single" w:color="auto" w:sz="4" w:space="0"/>
            </w:tcBorders>
          </w:tcPr>
          <w:p w:rsidRPr="00A44F33" w:rsidR="00250A73" w:rsidP="00F03521" w:rsidRDefault="00250A73" w14:paraId="2E3BC552" w14:textId="77777777">
            <w:pPr>
              <w:rPr>
                <w:rFonts w:ascii="Neusa Next Std Light" w:hAnsi="Neusa Next Std Light"/>
              </w:rPr>
            </w:pPr>
          </w:p>
        </w:tc>
      </w:tr>
      <w:tr w:rsidRPr="00A44F33" w:rsidR="00250A73" w:rsidTr="00A44F33" w14:paraId="735124A9" w14:textId="77777777">
        <w:trPr>
          <w:trHeight w:val="223"/>
        </w:trPr>
        <w:tc>
          <w:tcPr>
            <w:tcW w:w="2748" w:type="dxa"/>
          </w:tcPr>
          <w:p w:rsidRPr="00A44F33" w:rsidR="00250A73" w:rsidP="00F03521" w:rsidRDefault="00250A73" w14:paraId="16811A0B" w14:textId="77777777">
            <w:pPr>
              <w:rPr>
                <w:rFonts w:ascii="Neusa Next Std Medium" w:hAnsi="Neusa Next Std Medium"/>
              </w:rPr>
            </w:pPr>
            <w:r w:rsidRPr="00A44F33">
              <w:rPr>
                <w:rFonts w:ascii="Neusa Next Std Medium" w:hAnsi="Neusa Next Std Medium"/>
              </w:rPr>
              <w:t>Signed:</w:t>
            </w:r>
          </w:p>
        </w:tc>
        <w:tc>
          <w:tcPr>
            <w:tcW w:w="6299" w:type="dxa"/>
            <w:tcBorders>
              <w:bottom w:val="single" w:color="auto" w:sz="4" w:space="0"/>
            </w:tcBorders>
          </w:tcPr>
          <w:p w:rsidRPr="00A44F33" w:rsidR="00250A73" w:rsidP="00F03521" w:rsidRDefault="00250A73" w14:paraId="71D0D390" w14:textId="77777777">
            <w:pPr>
              <w:rPr>
                <w:rFonts w:ascii="Neusa Next Std Light" w:hAnsi="Neusa Next Std Light"/>
              </w:rPr>
            </w:pPr>
          </w:p>
        </w:tc>
      </w:tr>
      <w:tr w:rsidRPr="00A44F33" w:rsidR="00250A73" w:rsidTr="00A44F33" w14:paraId="39B2AAFD" w14:textId="77777777">
        <w:trPr>
          <w:trHeight w:val="213"/>
        </w:trPr>
        <w:tc>
          <w:tcPr>
            <w:tcW w:w="2748" w:type="dxa"/>
          </w:tcPr>
          <w:p w:rsidRPr="00A44F33" w:rsidR="00250A73" w:rsidP="00F03521" w:rsidRDefault="00250A73" w14:paraId="0AF85039" w14:textId="77777777">
            <w:pPr>
              <w:rPr>
                <w:rFonts w:ascii="Neusa Next Std Medium" w:hAnsi="Neusa Next Std Medium"/>
              </w:rPr>
            </w:pPr>
          </w:p>
        </w:tc>
        <w:tc>
          <w:tcPr>
            <w:tcW w:w="6299" w:type="dxa"/>
            <w:tcBorders>
              <w:top w:val="single" w:color="auto" w:sz="4" w:space="0"/>
            </w:tcBorders>
          </w:tcPr>
          <w:p w:rsidRPr="00A44F33" w:rsidR="00250A73" w:rsidP="00F03521" w:rsidRDefault="00250A73" w14:paraId="732A52AD" w14:textId="77777777">
            <w:pPr>
              <w:rPr>
                <w:rFonts w:ascii="Neusa Next Std Light" w:hAnsi="Neusa Next Std Light"/>
              </w:rPr>
            </w:pPr>
          </w:p>
        </w:tc>
      </w:tr>
      <w:tr w:rsidRPr="00A44F33" w:rsidR="00250A73" w:rsidTr="00A44F33" w14:paraId="5AF259FD" w14:textId="77777777">
        <w:trPr>
          <w:trHeight w:val="223"/>
        </w:trPr>
        <w:tc>
          <w:tcPr>
            <w:tcW w:w="2748" w:type="dxa"/>
          </w:tcPr>
          <w:p w:rsidRPr="00A44F33" w:rsidR="00250A73" w:rsidP="00F03521" w:rsidRDefault="00250A73" w14:paraId="1656745E" w14:textId="77777777">
            <w:pPr>
              <w:rPr>
                <w:rFonts w:ascii="Neusa Next Std Medium" w:hAnsi="Neusa Next Std Medium"/>
              </w:rPr>
            </w:pPr>
            <w:r w:rsidRPr="00A44F33">
              <w:rPr>
                <w:rFonts w:ascii="Neusa Next Std Medium" w:hAnsi="Neusa Next Std Medium"/>
              </w:rPr>
              <w:t>Date:</w:t>
            </w:r>
          </w:p>
        </w:tc>
        <w:tc>
          <w:tcPr>
            <w:tcW w:w="6299" w:type="dxa"/>
            <w:tcBorders>
              <w:bottom w:val="single" w:color="auto" w:sz="4" w:space="0"/>
            </w:tcBorders>
          </w:tcPr>
          <w:p w:rsidRPr="00A44F33" w:rsidR="00250A73" w:rsidP="00F03521" w:rsidRDefault="00250A73" w14:paraId="0DBB066E" w14:textId="77777777">
            <w:pPr>
              <w:rPr>
                <w:rFonts w:ascii="Neusa Next Std Light" w:hAnsi="Neusa Next Std Light"/>
              </w:rPr>
            </w:pPr>
          </w:p>
        </w:tc>
      </w:tr>
    </w:tbl>
    <w:p w:rsidR="00250A73" w:rsidP="00250A73" w:rsidRDefault="00250A73" w14:paraId="1E732950" w14:textId="77777777"/>
    <w:sectPr w:rsidR="00250A73" w:rsidSect="00544FC4">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24E4" w:rsidP="00EC7540" w:rsidRDefault="00E124E4" w14:paraId="68D58E2B" w14:textId="77777777">
      <w:pPr>
        <w:spacing w:after="0" w:line="240" w:lineRule="auto"/>
      </w:pPr>
      <w:r>
        <w:separator/>
      </w:r>
    </w:p>
  </w:endnote>
  <w:endnote w:type="continuationSeparator" w:id="0">
    <w:p w:rsidR="00E124E4" w:rsidP="00EC7540" w:rsidRDefault="00E124E4" w14:paraId="3CD5FA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usa Next Std Medium">
    <w:panose1 w:val="00000600000000000000"/>
    <w:charset w:val="00"/>
    <w:family w:val="modern"/>
    <w:notTrueType/>
    <w:pitch w:val="variable"/>
    <w:sig w:usb0="A00000EF" w:usb1="0000007A" w:usb2="00000000" w:usb3="00000000" w:csb0="00000093" w:csb1="00000000"/>
  </w:font>
  <w:font w:name="Neusa Next Std Light">
    <w:panose1 w:val="00000400000000000000"/>
    <w:charset w:val="00"/>
    <w:family w:val="modern"/>
    <w:notTrueType/>
    <w:pitch w:val="variable"/>
    <w:sig w:usb0="A00000EF" w:usb1="0000007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24E4" w:rsidP="00EC7540" w:rsidRDefault="00E124E4" w14:paraId="03D06741" w14:textId="77777777">
      <w:pPr>
        <w:spacing w:after="0" w:line="240" w:lineRule="auto"/>
      </w:pPr>
      <w:r>
        <w:separator/>
      </w:r>
    </w:p>
  </w:footnote>
  <w:footnote w:type="continuationSeparator" w:id="0">
    <w:p w:rsidR="00E124E4" w:rsidP="00EC7540" w:rsidRDefault="00E124E4" w14:paraId="7A8F51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C7540" w:rsidP="004A025B" w:rsidRDefault="007A2A10" w14:paraId="3B4F3FB2" w14:textId="07762857">
    <w:pPr>
      <w:pStyle w:val="Header"/>
      <w:jc w:val="center"/>
    </w:pPr>
    <w:r w:rsidR="14DB16FD">
      <w:drawing>
        <wp:inline wp14:editId="2EB3356A" wp14:anchorId="604FAEE7">
          <wp:extent cx="5731510" cy="78803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8aff19821e445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788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13AF6"/>
    <w:multiLevelType w:val="hybridMultilevel"/>
    <w:tmpl w:val="07209644"/>
    <w:lvl w:ilvl="0" w:tplc="C346D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62ED"/>
    <w:multiLevelType w:val="hybridMultilevel"/>
    <w:tmpl w:val="D40687C2"/>
    <w:lvl w:ilvl="0" w:tplc="D5829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E739E"/>
    <w:multiLevelType w:val="hybridMultilevel"/>
    <w:tmpl w:val="2358471C"/>
    <w:lvl w:ilvl="0" w:tplc="6888B20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7190491"/>
    <w:multiLevelType w:val="hybridMultilevel"/>
    <w:tmpl w:val="65D86E30"/>
    <w:lvl w:ilvl="0" w:tplc="2A0433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52B"/>
    <w:rsid w:val="00004CCB"/>
    <w:rsid w:val="00005515"/>
    <w:rsid w:val="00043F74"/>
    <w:rsid w:val="00062457"/>
    <w:rsid w:val="00070E53"/>
    <w:rsid w:val="00074FC2"/>
    <w:rsid w:val="00250A73"/>
    <w:rsid w:val="00250B9D"/>
    <w:rsid w:val="003E5C9A"/>
    <w:rsid w:val="004047D1"/>
    <w:rsid w:val="00435206"/>
    <w:rsid w:val="004A025B"/>
    <w:rsid w:val="004A13A5"/>
    <w:rsid w:val="00544FC4"/>
    <w:rsid w:val="005E3E6E"/>
    <w:rsid w:val="006770AE"/>
    <w:rsid w:val="00767642"/>
    <w:rsid w:val="007A0390"/>
    <w:rsid w:val="007A2A10"/>
    <w:rsid w:val="007D318D"/>
    <w:rsid w:val="00970012"/>
    <w:rsid w:val="00A44F33"/>
    <w:rsid w:val="00A641B5"/>
    <w:rsid w:val="00AD6F77"/>
    <w:rsid w:val="00B13BB2"/>
    <w:rsid w:val="00BB26AC"/>
    <w:rsid w:val="00DB4E69"/>
    <w:rsid w:val="00E124E4"/>
    <w:rsid w:val="00EC7540"/>
    <w:rsid w:val="00EF33AB"/>
    <w:rsid w:val="00F63643"/>
    <w:rsid w:val="00F8752B"/>
    <w:rsid w:val="14DB16FD"/>
    <w:rsid w:val="62E12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41870"/>
  <w15:docId w15:val="{3AF1A355-FC54-490E-965F-97F2E93AAC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0B9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7642"/>
    <w:pPr>
      <w:ind w:left="720"/>
      <w:contextualSpacing/>
    </w:pPr>
  </w:style>
  <w:style w:type="paragraph" w:styleId="Header">
    <w:name w:val="header"/>
    <w:basedOn w:val="Normal"/>
    <w:link w:val="HeaderChar"/>
    <w:uiPriority w:val="99"/>
    <w:unhideWhenUsed/>
    <w:rsid w:val="00EC7540"/>
    <w:pPr>
      <w:tabs>
        <w:tab w:val="center" w:pos="4513"/>
        <w:tab w:val="right" w:pos="9026"/>
      </w:tabs>
      <w:spacing w:after="0" w:line="240" w:lineRule="auto"/>
    </w:pPr>
  </w:style>
  <w:style w:type="character" w:styleId="HeaderChar" w:customStyle="1">
    <w:name w:val="Header Char"/>
    <w:basedOn w:val="DefaultParagraphFont"/>
    <w:link w:val="Header"/>
    <w:uiPriority w:val="99"/>
    <w:rsid w:val="00EC7540"/>
  </w:style>
  <w:style w:type="paragraph" w:styleId="Footer">
    <w:name w:val="footer"/>
    <w:basedOn w:val="Normal"/>
    <w:link w:val="FooterChar"/>
    <w:uiPriority w:val="99"/>
    <w:unhideWhenUsed/>
    <w:rsid w:val="00EC7540"/>
    <w:pPr>
      <w:tabs>
        <w:tab w:val="center" w:pos="4513"/>
        <w:tab w:val="right" w:pos="9026"/>
      </w:tabs>
      <w:spacing w:after="0" w:line="240" w:lineRule="auto"/>
    </w:pPr>
  </w:style>
  <w:style w:type="character" w:styleId="FooterChar" w:customStyle="1">
    <w:name w:val="Footer Char"/>
    <w:basedOn w:val="DefaultParagraphFont"/>
    <w:link w:val="Footer"/>
    <w:uiPriority w:val="99"/>
    <w:rsid w:val="00EC7540"/>
  </w:style>
  <w:style w:type="character" w:styleId="Hyperlink">
    <w:name w:val="Hyperlink"/>
    <w:basedOn w:val="DefaultParagraphFont"/>
    <w:uiPriority w:val="99"/>
    <w:unhideWhenUsed/>
    <w:rsid w:val="004047D1"/>
    <w:rPr>
      <w:color w:val="0563C1" w:themeColor="hyperlink"/>
      <w:u w:val="single"/>
    </w:rPr>
  </w:style>
  <w:style w:type="character" w:styleId="UnresolvedMention1" w:customStyle="1">
    <w:name w:val="Unresolved Mention1"/>
    <w:basedOn w:val="DefaultParagraphFont"/>
    <w:uiPriority w:val="99"/>
    <w:semiHidden/>
    <w:unhideWhenUsed/>
    <w:rsid w:val="004047D1"/>
    <w:rPr>
      <w:color w:val="808080"/>
      <w:shd w:val="clear" w:color="auto" w:fill="E6E6E6"/>
    </w:rPr>
  </w:style>
  <w:style w:type="table" w:styleId="TableGrid">
    <w:name w:val="Table Grid"/>
    <w:basedOn w:val="TableNormal"/>
    <w:uiPriority w:val="39"/>
    <w:rsid w:val="00250A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5E3E6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E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game.co.uk/privacy" TargetMode="External" Id="rId11" /><Relationship Type="http://schemas.openxmlformats.org/officeDocument/2006/relationships/styles" Target="styles.xml" Id="rId5" /><Relationship Type="http://schemas.openxmlformats.org/officeDocument/2006/relationships/hyperlink" Target="https://pegi.inf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png" Id="Rf8aff19821e445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B8786F369894BA709DB110DEC2046" ma:contentTypeVersion="12" ma:contentTypeDescription="Create a new document." ma:contentTypeScope="" ma:versionID="89447820101f223c99c13a432a9e3308">
  <xsd:schema xmlns:xsd="http://www.w3.org/2001/XMLSchema" xmlns:xs="http://www.w3.org/2001/XMLSchema" xmlns:p="http://schemas.microsoft.com/office/2006/metadata/properties" xmlns:ns2="37e46104-f4a2-4c2e-852e-f2ea699579d4" xmlns:ns3="27785fec-8700-42da-bc69-83806b441b9c" targetNamespace="http://schemas.microsoft.com/office/2006/metadata/properties" ma:root="true" ma:fieldsID="f987431047a32acb42c3d2a267e7e020" ns2:_="" ns3:_="">
    <xsd:import namespace="37e46104-f4a2-4c2e-852e-f2ea699579d4"/>
    <xsd:import namespace="27785fec-8700-42da-bc69-83806b441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6104-f4a2-4c2e-852e-f2ea69957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85fec-8700-42da-bc69-83806b441b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4FB41-C995-40E5-A25C-6F163F5F1027}"/>
</file>

<file path=customXml/itemProps2.xml><?xml version="1.0" encoding="utf-8"?>
<ds:datastoreItem xmlns:ds="http://schemas.openxmlformats.org/officeDocument/2006/customXml" ds:itemID="{2C5FA708-A6CF-4512-B350-80A19A799DF3}">
  <ds:schemaRefs>
    <ds:schemaRef ds:uri="1716de0a-41eb-4579-81e2-d3c10d6b0923"/>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56068d8-5dd1-4247-b02b-c2ec789cc384"/>
    <ds:schemaRef ds:uri="http://www.w3.org/XML/1998/namespace"/>
  </ds:schemaRefs>
</ds:datastoreItem>
</file>

<file path=customXml/itemProps3.xml><?xml version="1.0" encoding="utf-8"?>
<ds:datastoreItem xmlns:ds="http://schemas.openxmlformats.org/officeDocument/2006/customXml" ds:itemID="{5EDA8C22-0F18-47E0-B317-F397920BD5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Game Retail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Hollis</dc:creator>
  <cp:keywords/>
  <dc:description/>
  <cp:lastModifiedBy>Rob Walker</cp:lastModifiedBy>
  <cp:revision>14</cp:revision>
  <cp:lastPrinted>2019-10-13T11:37:00Z</cp:lastPrinted>
  <dcterms:created xsi:type="dcterms:W3CDTF">2018-04-18T14:04:00Z</dcterms:created>
  <dcterms:modified xsi:type="dcterms:W3CDTF">2021-06-23T14:52:59Z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0x0101004D7B8786F369894BA709DB110DEC2046</vt:lpwstr>
  </property>
  <property fmtid="{D5CDD505-2E9C-101B-9397-08002B2CF9AE}" pid="3" name="_ExtendedDescription">
    <vt:lpwstr/>
  </property>
</Properties>
</file>